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1F" w:rsidRPr="00F20B1F" w:rsidRDefault="00F20B1F" w:rsidP="00F20B1F">
      <w:pPr>
        <w:tabs>
          <w:tab w:val="left" w:pos="520"/>
        </w:tabs>
        <w:spacing w:after="0" w:line="240" w:lineRule="auto"/>
        <w:ind w:left="720"/>
        <w:jc w:val="center"/>
        <w:rPr>
          <w:szCs w:val="24"/>
          <w:lang w:val="en-US"/>
        </w:rPr>
      </w:pPr>
      <w:r w:rsidRPr="00323A7B">
        <w:rPr>
          <w:szCs w:val="24"/>
        </w:rPr>
        <w:t>Рецензия</w:t>
      </w:r>
      <w:r w:rsidRPr="00F20B1F">
        <w:rPr>
          <w:szCs w:val="24"/>
          <w:lang w:val="en-US"/>
        </w:rPr>
        <w:t xml:space="preserve"> </w:t>
      </w:r>
      <w:r w:rsidRPr="00323A7B">
        <w:rPr>
          <w:szCs w:val="24"/>
        </w:rPr>
        <w:t>на</w:t>
      </w:r>
      <w:r w:rsidRPr="00F20B1F">
        <w:rPr>
          <w:szCs w:val="24"/>
          <w:lang w:val="en-US"/>
        </w:rPr>
        <w:t xml:space="preserve"> </w:t>
      </w:r>
      <w:r w:rsidRPr="00323A7B">
        <w:rPr>
          <w:szCs w:val="24"/>
        </w:rPr>
        <w:t>статью</w:t>
      </w:r>
    </w:p>
    <w:p w:rsidR="00F20B1F" w:rsidRPr="00F20B1F" w:rsidRDefault="00F20B1F" w:rsidP="00F20B1F">
      <w:pPr>
        <w:tabs>
          <w:tab w:val="left" w:pos="520"/>
        </w:tabs>
        <w:spacing w:after="0" w:line="240" w:lineRule="auto"/>
        <w:ind w:left="720"/>
        <w:jc w:val="center"/>
        <w:rPr>
          <w:szCs w:val="24"/>
          <w:lang w:val="en-US"/>
        </w:rPr>
      </w:pPr>
    </w:p>
    <w:p w:rsidR="00F20B1F" w:rsidRPr="00F20B1F" w:rsidRDefault="00F20B1F" w:rsidP="00F20B1F">
      <w:pPr>
        <w:tabs>
          <w:tab w:val="left" w:pos="520"/>
        </w:tabs>
        <w:spacing w:after="0" w:line="240" w:lineRule="auto"/>
        <w:ind w:left="720"/>
        <w:jc w:val="center"/>
        <w:rPr>
          <w:szCs w:val="24"/>
          <w:lang w:val="en-US"/>
        </w:rPr>
      </w:pPr>
      <w:r w:rsidRPr="00F20B1F">
        <w:rPr>
          <w:szCs w:val="24"/>
          <w:lang w:val="en-US"/>
        </w:rPr>
        <w:t>A MODEL FOR PARTICLE TRANSPORT IN BRANCHED BLOOD OR LYMPH VESSELS UNDER THE INFLUENCE OF MAGNETIC FIELD</w:t>
      </w:r>
    </w:p>
    <w:p w:rsidR="00F20B1F" w:rsidRPr="00BB5BDD" w:rsidRDefault="00F20B1F" w:rsidP="00F20B1F">
      <w:pPr>
        <w:tabs>
          <w:tab w:val="left" w:pos="520"/>
        </w:tabs>
        <w:spacing w:after="0" w:line="240" w:lineRule="auto"/>
        <w:ind w:left="720"/>
        <w:jc w:val="center"/>
        <w:rPr>
          <w:szCs w:val="24"/>
        </w:rPr>
      </w:pPr>
      <w:r w:rsidRPr="00323A7B">
        <w:rPr>
          <w:szCs w:val="24"/>
        </w:rPr>
        <w:t>S</w:t>
      </w:r>
      <w:r w:rsidRPr="00BB5BDD">
        <w:rPr>
          <w:szCs w:val="24"/>
        </w:rPr>
        <w:t xml:space="preserve">. </w:t>
      </w:r>
      <w:r w:rsidRPr="00323A7B">
        <w:rPr>
          <w:szCs w:val="24"/>
        </w:rPr>
        <w:t>Salem</w:t>
      </w:r>
      <w:r w:rsidRPr="00BB5BDD">
        <w:rPr>
          <w:szCs w:val="24"/>
        </w:rPr>
        <w:t xml:space="preserve">, </w:t>
      </w:r>
      <w:r w:rsidRPr="00323A7B">
        <w:rPr>
          <w:szCs w:val="24"/>
        </w:rPr>
        <w:t>V</w:t>
      </w:r>
      <w:r w:rsidRPr="00BB5BDD">
        <w:rPr>
          <w:szCs w:val="24"/>
        </w:rPr>
        <w:t xml:space="preserve">. </w:t>
      </w:r>
      <w:r w:rsidRPr="00323A7B">
        <w:rPr>
          <w:szCs w:val="24"/>
        </w:rPr>
        <w:t>Tuchin</w:t>
      </w:r>
    </w:p>
    <w:p w:rsidR="00F20B1F" w:rsidRPr="00BB5BDD" w:rsidRDefault="00F20B1F" w:rsidP="00F20B1F">
      <w:pPr>
        <w:tabs>
          <w:tab w:val="left" w:pos="520"/>
        </w:tabs>
        <w:spacing w:after="0" w:line="360" w:lineRule="auto"/>
        <w:ind w:left="720"/>
        <w:jc w:val="center"/>
        <w:rPr>
          <w:szCs w:val="24"/>
        </w:rPr>
      </w:pPr>
      <w:r w:rsidRPr="00BB5BDD">
        <w:rPr>
          <w:szCs w:val="24"/>
        </w:rPr>
        <w:t>-------------------------------------------------------------------------------------------------------</w:t>
      </w:r>
    </w:p>
    <w:p w:rsidR="00F20B1F" w:rsidRDefault="00F20B1F" w:rsidP="00F20B1F">
      <w:pPr>
        <w:tabs>
          <w:tab w:val="left" w:pos="520"/>
        </w:tabs>
        <w:spacing w:after="0" w:line="240" w:lineRule="auto"/>
        <w:ind w:left="720"/>
        <w:jc w:val="both"/>
        <w:rPr>
          <w:szCs w:val="24"/>
        </w:rPr>
      </w:pPr>
      <w:r w:rsidRPr="00BB5BDD">
        <w:rPr>
          <w:szCs w:val="24"/>
        </w:rPr>
        <w:tab/>
      </w:r>
      <w:r>
        <w:rPr>
          <w:szCs w:val="24"/>
        </w:rPr>
        <w:t>Статья</w:t>
      </w:r>
      <w:r w:rsidRPr="00323A7B">
        <w:rPr>
          <w:szCs w:val="24"/>
        </w:rPr>
        <w:t xml:space="preserve"> </w:t>
      </w:r>
      <w:r>
        <w:rPr>
          <w:szCs w:val="24"/>
        </w:rPr>
        <w:t>посвящена расширению и развитию методов адресной доставки лекарственных средств на этапе переноса по кровеносным и лимфатическим сосудам. В решении этой важной и актуальной проблемы, как отмечено во введении, важную роль играют интенсивно разрабатываемые в настоящее время математические модели, и статья находится в русле этих разработок.</w:t>
      </w:r>
    </w:p>
    <w:p w:rsidR="00F20B1F" w:rsidRDefault="00F20B1F" w:rsidP="00F20B1F">
      <w:pPr>
        <w:tabs>
          <w:tab w:val="left" w:pos="520"/>
        </w:tabs>
        <w:spacing w:after="0" w:line="240" w:lineRule="auto"/>
        <w:ind w:left="720"/>
        <w:jc w:val="both"/>
        <w:rPr>
          <w:color w:val="000000"/>
          <w:szCs w:val="24"/>
        </w:rPr>
      </w:pPr>
      <w:r>
        <w:rPr>
          <w:szCs w:val="24"/>
        </w:rPr>
        <w:tab/>
        <w:t>В статье</w:t>
      </w:r>
      <w:r w:rsidR="00C3552D">
        <w:rPr>
          <w:szCs w:val="24"/>
        </w:rPr>
        <w:t xml:space="preserve"> </w:t>
      </w:r>
      <w:r w:rsidR="00F824DD">
        <w:rPr>
          <w:szCs w:val="24"/>
        </w:rPr>
        <w:t>рассмотрен</w:t>
      </w:r>
      <w:r>
        <w:rPr>
          <w:szCs w:val="24"/>
        </w:rPr>
        <w:t xml:space="preserve"> </w:t>
      </w:r>
      <w:r w:rsidR="00F824DD">
        <w:rPr>
          <w:szCs w:val="24"/>
        </w:rPr>
        <w:t>метод управления</w:t>
      </w:r>
      <w:r>
        <w:rPr>
          <w:szCs w:val="24"/>
        </w:rPr>
        <w:t xml:space="preserve"> </w:t>
      </w:r>
      <w:r w:rsidR="00F824DD">
        <w:rPr>
          <w:szCs w:val="24"/>
        </w:rPr>
        <w:t>движением</w:t>
      </w:r>
      <w:r>
        <w:rPr>
          <w:szCs w:val="24"/>
        </w:rPr>
        <w:t xml:space="preserve"> наночастиц, </w:t>
      </w:r>
      <w:r w:rsidR="00F824DD">
        <w:rPr>
          <w:szCs w:val="24"/>
        </w:rPr>
        <w:t>используемых для переноса</w:t>
      </w:r>
      <w:r>
        <w:rPr>
          <w:szCs w:val="24"/>
        </w:rPr>
        <w:t xml:space="preserve"> лекарств</w:t>
      </w:r>
      <w:r w:rsidR="00F824DD">
        <w:rPr>
          <w:szCs w:val="24"/>
        </w:rPr>
        <w:t>,</w:t>
      </w:r>
      <w:r>
        <w:rPr>
          <w:szCs w:val="24"/>
        </w:rPr>
        <w:t xml:space="preserve"> в кровеносных сосудах. В рамках построенной </w:t>
      </w:r>
      <w:r w:rsidR="00C3552D">
        <w:rPr>
          <w:szCs w:val="24"/>
        </w:rPr>
        <w:t xml:space="preserve">3d компьютерной </w:t>
      </w:r>
      <w:r>
        <w:rPr>
          <w:szCs w:val="24"/>
        </w:rPr>
        <w:t xml:space="preserve">модели установлена возможность и выяснены условия, при которых наночастицы можно направить в одно из разветвлений кровеносной системы сосудов неоднородным магнитным полем, созданным постоянным магнитом. </w:t>
      </w:r>
      <w:r>
        <w:rPr>
          <w:color w:val="000000"/>
          <w:szCs w:val="24"/>
        </w:rPr>
        <w:t xml:space="preserve">Моделируется увлечение частиц вязким стационарным кровотоком со втягиванием в неоднородное магнитном поле с помощью модулей пакета </w:t>
      </w:r>
      <w:r w:rsidRPr="00BF17B2">
        <w:rPr>
          <w:color w:val="000000"/>
          <w:szCs w:val="24"/>
        </w:rPr>
        <w:t>COMSOL Multiphysics</w:t>
      </w:r>
      <w:r>
        <w:rPr>
          <w:color w:val="000000"/>
          <w:szCs w:val="24"/>
        </w:rPr>
        <w:t xml:space="preserve">. </w:t>
      </w:r>
    </w:p>
    <w:p w:rsidR="00F20B1F" w:rsidRPr="00323A7B" w:rsidRDefault="00680154" w:rsidP="00F20B1F">
      <w:pPr>
        <w:tabs>
          <w:tab w:val="left" w:pos="520"/>
        </w:tabs>
        <w:spacing w:after="0" w:line="240" w:lineRule="auto"/>
        <w:ind w:left="720"/>
        <w:jc w:val="both"/>
        <w:rPr>
          <w:color w:val="000000"/>
          <w:szCs w:val="24"/>
          <w:lang w:bidi="ar-EG"/>
        </w:rPr>
      </w:pPr>
      <w:r>
        <w:rPr>
          <w:szCs w:val="24"/>
        </w:rPr>
        <w:tab/>
      </w:r>
      <w:r w:rsidR="00F20B1F">
        <w:rPr>
          <w:color w:val="000000"/>
          <w:szCs w:val="24"/>
        </w:rPr>
        <w:t xml:space="preserve"> Очень важным с практической точки зрения является такой подбор используемых в вычислениях физических параметров (размеров сосудов, вязкости крови, размеров переносимых частиц и их массы, магнитных характеристик), который обеспечивает оптимальное приближение к реальности. В результате показано, что </w:t>
      </w:r>
      <w:r w:rsidR="00F20B1F">
        <w:rPr>
          <w:color w:val="000000"/>
          <w:szCs w:val="24"/>
          <w:lang w:bidi="ar-EG"/>
        </w:rPr>
        <w:t>з</w:t>
      </w:r>
      <w:r w:rsidR="00F20B1F" w:rsidRPr="00323A7B">
        <w:rPr>
          <w:color w:val="000000"/>
          <w:szCs w:val="24"/>
          <w:lang w:bidi="ar-EG"/>
        </w:rPr>
        <w:t xml:space="preserve">адача управления </w:t>
      </w:r>
      <w:r w:rsidR="00F20B1F">
        <w:rPr>
          <w:color w:val="000000"/>
          <w:szCs w:val="24"/>
          <w:lang w:bidi="ar-EG"/>
        </w:rPr>
        <w:t>нано</w:t>
      </w:r>
      <w:r w:rsidR="00F20B1F" w:rsidRPr="00323A7B">
        <w:rPr>
          <w:color w:val="000000"/>
          <w:szCs w:val="24"/>
          <w:lang w:bidi="ar-EG"/>
        </w:rPr>
        <w:t>частицами в реальных кровеносных системах</w:t>
      </w:r>
      <w:r w:rsidR="00F20B1F">
        <w:rPr>
          <w:color w:val="000000"/>
          <w:szCs w:val="24"/>
          <w:lang w:bidi="ar-EG"/>
        </w:rPr>
        <w:t xml:space="preserve"> магнитами из реальных материалов </w:t>
      </w:r>
      <w:r w:rsidR="00F20B1F" w:rsidRPr="00323A7B">
        <w:rPr>
          <w:color w:val="000000"/>
          <w:szCs w:val="24"/>
          <w:lang w:bidi="ar-EG"/>
        </w:rPr>
        <w:t xml:space="preserve">с помощью предложенной модели </w:t>
      </w:r>
      <w:r w:rsidR="00F20B1F">
        <w:rPr>
          <w:color w:val="000000"/>
          <w:szCs w:val="24"/>
          <w:lang w:bidi="ar-EG"/>
        </w:rPr>
        <w:t xml:space="preserve">вполне решаема, хотя, </w:t>
      </w:r>
      <w:r w:rsidR="00F20B1F" w:rsidRPr="00323A7B">
        <w:rPr>
          <w:color w:val="000000"/>
          <w:szCs w:val="24"/>
          <w:lang w:bidi="ar-EG"/>
        </w:rPr>
        <w:t xml:space="preserve">скорее </w:t>
      </w:r>
      <w:r w:rsidR="00F20B1F">
        <w:rPr>
          <w:color w:val="000000"/>
          <w:szCs w:val="24"/>
          <w:lang w:bidi="ar-EG"/>
        </w:rPr>
        <w:t>всего в ограниченном числе случаев</w:t>
      </w:r>
      <w:r w:rsidR="00F20B1F" w:rsidRPr="00323A7B">
        <w:rPr>
          <w:color w:val="000000"/>
          <w:szCs w:val="24"/>
          <w:lang w:bidi="ar-EG"/>
        </w:rPr>
        <w:t>.</w:t>
      </w:r>
      <w:r w:rsidR="00F20B1F">
        <w:rPr>
          <w:color w:val="000000"/>
          <w:szCs w:val="24"/>
          <w:lang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 xml:space="preserve">Однако </w:t>
      </w:r>
      <w:r w:rsidR="00F20B1F">
        <w:rPr>
          <w:color w:val="000000"/>
          <w:szCs w:val="24"/>
          <w:lang w:bidi="ar-EG"/>
        </w:rPr>
        <w:t xml:space="preserve">с </w:t>
      </w:r>
      <w:r w:rsidR="00F20B1F" w:rsidRPr="00323A7B">
        <w:rPr>
          <w:color w:val="000000"/>
          <w:szCs w:val="24"/>
          <w:lang w:bidi="ar-EG"/>
        </w:rPr>
        <w:t>помощью</w:t>
      </w:r>
      <w:r w:rsidR="00F20B1F">
        <w:rPr>
          <w:color w:val="000000"/>
          <w:szCs w:val="24"/>
          <w:lang w:bidi="ar-EG"/>
        </w:rPr>
        <w:t xml:space="preserve"> этой модели</w:t>
      </w:r>
      <w:r w:rsidR="00F20B1F" w:rsidRPr="00323A7B">
        <w:rPr>
          <w:color w:val="000000"/>
          <w:szCs w:val="24"/>
          <w:lang w:bidi="ar-EG"/>
        </w:rPr>
        <w:t xml:space="preserve"> </w:t>
      </w:r>
      <w:r w:rsidR="00F20B1F">
        <w:rPr>
          <w:color w:val="000000"/>
          <w:szCs w:val="24"/>
          <w:lang w:bidi="ar-EG"/>
        </w:rPr>
        <w:t>выяснено</w:t>
      </w:r>
      <w:r w:rsidR="00F20B1F" w:rsidRPr="00323A7B">
        <w:rPr>
          <w:color w:val="000000"/>
          <w:szCs w:val="24"/>
          <w:lang w:bidi="ar-EG"/>
        </w:rPr>
        <w:t xml:space="preserve">, что </w:t>
      </w:r>
      <w:r w:rsidR="00F20B1F">
        <w:rPr>
          <w:color w:val="000000"/>
          <w:szCs w:val="24"/>
          <w:lang w:bidi="ar-EG"/>
        </w:rPr>
        <w:t xml:space="preserve">для эффективного </w:t>
      </w:r>
      <w:r w:rsidR="00F20B1F" w:rsidRPr="00323A7B">
        <w:rPr>
          <w:color w:val="000000"/>
          <w:szCs w:val="24"/>
          <w:lang w:bidi="ar-EG"/>
        </w:rPr>
        <w:t>управлени</w:t>
      </w:r>
      <w:r w:rsidR="00F20B1F">
        <w:rPr>
          <w:color w:val="000000"/>
          <w:szCs w:val="24"/>
          <w:lang w:bidi="ar-EG"/>
        </w:rPr>
        <w:t>я</w:t>
      </w:r>
      <w:r w:rsidR="00F20B1F" w:rsidRPr="00323A7B">
        <w:rPr>
          <w:color w:val="000000"/>
          <w:szCs w:val="24"/>
          <w:lang w:bidi="ar-EG"/>
        </w:rPr>
        <w:t xml:space="preserve"> </w:t>
      </w:r>
      <w:r w:rsidR="00F20B1F">
        <w:rPr>
          <w:color w:val="000000"/>
          <w:szCs w:val="24"/>
          <w:lang w:bidi="ar-EG"/>
        </w:rPr>
        <w:t xml:space="preserve">траекториями </w:t>
      </w:r>
      <w:r w:rsidR="00F20B1F" w:rsidRPr="00323A7B">
        <w:rPr>
          <w:color w:val="000000"/>
          <w:szCs w:val="24"/>
          <w:lang w:bidi="ar-EG"/>
        </w:rPr>
        <w:t>нано</w:t>
      </w:r>
      <w:r w:rsidR="00F20B1F">
        <w:rPr>
          <w:color w:val="000000"/>
          <w:szCs w:val="24"/>
          <w:lang w:bidi="ar-EG"/>
        </w:rPr>
        <w:t>час</w:t>
      </w:r>
      <w:r w:rsidR="00F20B1F" w:rsidRPr="00323A7B">
        <w:rPr>
          <w:color w:val="000000"/>
          <w:szCs w:val="24"/>
          <w:lang w:bidi="ar-EG"/>
        </w:rPr>
        <w:t>тиц</w:t>
      </w:r>
      <w:r w:rsidR="00F20B1F">
        <w:rPr>
          <w:color w:val="000000"/>
          <w:szCs w:val="24"/>
          <w:lang w:bidi="ar-EG"/>
        </w:rPr>
        <w:t xml:space="preserve"> в кровеносных сосудах </w:t>
      </w:r>
      <w:r w:rsidR="00F20B1F" w:rsidRPr="00323A7B">
        <w:rPr>
          <w:color w:val="000000"/>
          <w:szCs w:val="24"/>
          <w:lang w:bidi="ar-EG"/>
        </w:rPr>
        <w:t>магнитным полем необходимы градиенты порядка 0.</w:t>
      </w:r>
      <w:r w:rsidR="00F20B1F">
        <w:rPr>
          <w:color w:val="000000"/>
          <w:szCs w:val="24"/>
          <w:lang w:bidi="ar-EG"/>
        </w:rPr>
        <w:t>05</w:t>
      </w:r>
      <w:r w:rsidR="00F20B1F" w:rsidRPr="00323A7B">
        <w:rPr>
          <w:color w:val="000000"/>
          <w:szCs w:val="24"/>
          <w:lang w:bidi="ar-EG"/>
        </w:rPr>
        <w:t xml:space="preserve"> Tл/mm,</w:t>
      </w:r>
      <w:r w:rsidR="00F20B1F" w:rsidRPr="00413DA8">
        <w:rPr>
          <w:color w:val="000000"/>
          <w:szCs w:val="24"/>
          <w:lang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 xml:space="preserve">и тем самым </w:t>
      </w:r>
      <w:r w:rsidR="00F20B1F">
        <w:rPr>
          <w:color w:val="000000"/>
          <w:szCs w:val="24"/>
          <w:lang w:bidi="ar-EG"/>
        </w:rPr>
        <w:t xml:space="preserve">фактически </w:t>
      </w:r>
      <w:r w:rsidR="00F20B1F" w:rsidRPr="00323A7B">
        <w:rPr>
          <w:color w:val="000000"/>
          <w:szCs w:val="24"/>
          <w:lang w:bidi="ar-EG"/>
        </w:rPr>
        <w:t>поставлена задача поиска возможности</w:t>
      </w:r>
      <w:r w:rsidR="00F20B1F">
        <w:rPr>
          <w:color w:val="000000"/>
          <w:szCs w:val="24"/>
          <w:lang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обеспечить это у</w:t>
      </w:r>
      <w:r w:rsidR="00F20B1F">
        <w:rPr>
          <w:color w:val="000000"/>
          <w:szCs w:val="24"/>
          <w:lang w:bidi="ar-EG"/>
        </w:rPr>
        <w:t>словие</w:t>
      </w:r>
      <w:r w:rsidR="00F20B1F" w:rsidRPr="00323A7B">
        <w:rPr>
          <w:color w:val="000000"/>
          <w:szCs w:val="24"/>
          <w:lang w:bidi="ar-EG"/>
        </w:rPr>
        <w:t xml:space="preserve"> в </w:t>
      </w:r>
      <w:r w:rsidR="00F20B1F">
        <w:rPr>
          <w:color w:val="000000"/>
          <w:szCs w:val="24"/>
          <w:lang w:bidi="ar-EG"/>
        </w:rPr>
        <w:t>как можно большем числе в</w:t>
      </w:r>
      <w:r w:rsidR="007D62D6">
        <w:rPr>
          <w:color w:val="000000"/>
          <w:szCs w:val="24"/>
          <w:lang w:bidi="ar-EG"/>
        </w:rPr>
        <w:t>о</w:t>
      </w:r>
      <w:r w:rsidR="00DA0FA2">
        <w:rPr>
          <w:color w:val="000000"/>
          <w:szCs w:val="24"/>
          <w:lang w:bidi="ar-EG"/>
        </w:rPr>
        <w:t>стребованных</w:t>
      </w:r>
      <w:r w:rsidR="007D62D6">
        <w:rPr>
          <w:color w:val="000000"/>
          <w:szCs w:val="24"/>
          <w:lang w:bidi="ar-EG"/>
        </w:rPr>
        <w:t xml:space="preserve"> </w:t>
      </w:r>
      <w:r w:rsidR="00DA0FA2">
        <w:rPr>
          <w:color w:val="000000"/>
          <w:szCs w:val="24"/>
          <w:lang w:bidi="ar-EG"/>
        </w:rPr>
        <w:t xml:space="preserve">в </w:t>
      </w:r>
      <w:r w:rsidR="007D62D6">
        <w:rPr>
          <w:color w:val="000000"/>
          <w:szCs w:val="24"/>
          <w:lang w:bidi="ar-EG"/>
        </w:rPr>
        <w:t>практике случаев</w:t>
      </w:r>
      <w:r w:rsidR="00F20B1F">
        <w:rPr>
          <w:color w:val="000000"/>
          <w:szCs w:val="24"/>
          <w:lang w:bidi="ar-EG"/>
        </w:rPr>
        <w:t xml:space="preserve">, </w:t>
      </w:r>
    </w:p>
    <w:p w:rsidR="00F20B1F" w:rsidRDefault="00680154" w:rsidP="00456DA1">
      <w:pPr>
        <w:spacing w:after="0" w:line="240" w:lineRule="auto"/>
        <w:ind w:left="709"/>
        <w:jc w:val="both"/>
        <w:rPr>
          <w:color w:val="000000"/>
          <w:szCs w:val="24"/>
          <w:lang w:bidi="ar-EG"/>
        </w:rPr>
      </w:pPr>
      <w:r>
        <w:rPr>
          <w:color w:val="000000"/>
          <w:szCs w:val="24"/>
          <w:lang w:bidi="ar-EG"/>
        </w:rPr>
        <w:tab/>
      </w:r>
      <w:r w:rsidR="00F20B1F">
        <w:rPr>
          <w:color w:val="000000"/>
          <w:szCs w:val="24"/>
          <w:lang w:bidi="ar-EG"/>
        </w:rPr>
        <w:t>В статье имеются незначительные упущения. Для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облегчения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чтения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статьи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4B0F58">
        <w:rPr>
          <w:color w:val="000000"/>
          <w:szCs w:val="24"/>
          <w:lang w:bidi="ar-EG"/>
        </w:rPr>
        <w:t>нужн</w:t>
      </w:r>
      <w:r w:rsidR="007D62D6">
        <w:rPr>
          <w:color w:val="000000"/>
          <w:szCs w:val="24"/>
          <w:lang w:bidi="ar-EG"/>
        </w:rPr>
        <w:t>о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бы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пояснить</w:t>
      </w:r>
      <w:r w:rsidR="00F20B1F" w:rsidRPr="004B0F58">
        <w:rPr>
          <w:color w:val="000000"/>
          <w:szCs w:val="24"/>
          <w:lang w:val="en-US" w:bidi="ar-EG"/>
        </w:rPr>
        <w:t xml:space="preserve">, </w:t>
      </w:r>
      <w:r w:rsidR="00F20B1F" w:rsidRPr="00323A7B">
        <w:rPr>
          <w:color w:val="000000"/>
          <w:szCs w:val="24"/>
          <w:lang w:bidi="ar-EG"/>
        </w:rPr>
        <w:t>откуда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отсчитывается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Arc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length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на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рисунке</w:t>
      </w:r>
      <w:r w:rsidR="00F20B1F" w:rsidRPr="004B0F58">
        <w:rPr>
          <w:color w:val="000000"/>
          <w:szCs w:val="24"/>
          <w:lang w:val="en-US" w:bidi="ar-EG"/>
        </w:rPr>
        <w:t xml:space="preserve"> 2, </w:t>
      </w:r>
      <w:r w:rsidR="00F20B1F" w:rsidRPr="00323A7B">
        <w:rPr>
          <w:color w:val="000000"/>
          <w:szCs w:val="24"/>
          <w:lang w:bidi="ar-EG"/>
        </w:rPr>
        <w:t>так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как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в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323A7B">
        <w:rPr>
          <w:color w:val="000000"/>
          <w:szCs w:val="24"/>
          <w:lang w:bidi="ar-EG"/>
        </w:rPr>
        <w:t>текст</w:t>
      </w:r>
      <w:r w:rsidR="00F20B1F">
        <w:rPr>
          <w:color w:val="000000"/>
          <w:szCs w:val="24"/>
          <w:lang w:bidi="ar-EG"/>
        </w:rPr>
        <w:t>е</w:t>
      </w:r>
      <w:r w:rsidR="00F20B1F" w:rsidRPr="004B0F58">
        <w:rPr>
          <w:color w:val="000000"/>
          <w:szCs w:val="24"/>
          <w:lang w:val="en-US" w:bidi="ar-EG"/>
        </w:rPr>
        <w:t xml:space="preserve"> “</w:t>
      </w:r>
      <w:r w:rsidR="00F20B1F" w:rsidRPr="00F20B1F">
        <w:rPr>
          <w:color w:val="000000"/>
          <w:szCs w:val="24"/>
          <w:lang w:val="en-US" w:bidi="ar-EG"/>
        </w:rPr>
        <w:t>the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line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graph</w:t>
      </w:r>
      <w:r w:rsidR="00F20B1F" w:rsidRPr="004B0F58">
        <w:rPr>
          <w:color w:val="000000"/>
          <w:szCs w:val="24"/>
          <w:lang w:val="en-US" w:bidi="ar-EG"/>
        </w:rPr>
        <w:t xml:space="preserve"> (</w:t>
      </w:r>
      <w:r w:rsidR="00F20B1F" w:rsidRPr="00F20B1F">
        <w:rPr>
          <w:color w:val="000000"/>
          <w:szCs w:val="24"/>
          <w:lang w:val="en-US" w:bidi="ar-EG"/>
        </w:rPr>
        <w:t>Fig</w:t>
      </w:r>
      <w:r w:rsidR="00F20B1F" w:rsidRPr="004B0F58">
        <w:rPr>
          <w:color w:val="000000"/>
          <w:szCs w:val="24"/>
          <w:lang w:val="en-US" w:bidi="ar-EG"/>
        </w:rPr>
        <w:t xml:space="preserve">. 2) </w:t>
      </w:r>
      <w:r w:rsidR="00F20B1F" w:rsidRPr="00F20B1F">
        <w:rPr>
          <w:color w:val="000000"/>
          <w:szCs w:val="24"/>
          <w:lang w:val="en-US" w:bidi="ar-EG"/>
        </w:rPr>
        <w:t>demonstrates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the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behavior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of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magnetic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flux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density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along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the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magnet</w:t>
      </w:r>
      <w:r w:rsidR="00F20B1F" w:rsidRPr="004B0F58">
        <w:rPr>
          <w:color w:val="000000"/>
          <w:szCs w:val="24"/>
          <w:lang w:val="en-US" w:bidi="ar-EG"/>
        </w:rPr>
        <w:t xml:space="preserve"> (</w:t>
      </w:r>
      <w:r w:rsidR="00F20B1F" w:rsidRPr="00F20B1F">
        <w:rPr>
          <w:color w:val="000000"/>
          <w:szCs w:val="24"/>
          <w:lang w:val="en-US" w:bidi="ar-EG"/>
        </w:rPr>
        <w:t>Arc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length</w:t>
      </w:r>
      <w:r w:rsidR="00F20B1F" w:rsidRPr="004B0F58">
        <w:rPr>
          <w:color w:val="000000"/>
          <w:szCs w:val="24"/>
          <w:lang w:val="en-US" w:bidi="ar-EG"/>
        </w:rPr>
        <w:t xml:space="preserve">), </w:t>
      </w:r>
      <w:r w:rsidR="00F20B1F" w:rsidRPr="00F20B1F">
        <w:rPr>
          <w:color w:val="000000"/>
          <w:szCs w:val="24"/>
          <w:lang w:val="en-US" w:bidi="ar-EG"/>
        </w:rPr>
        <w:t>the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line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along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the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magnet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is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presented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in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the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center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of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 w:rsidRPr="00F20B1F">
        <w:rPr>
          <w:color w:val="000000"/>
          <w:szCs w:val="24"/>
          <w:lang w:val="en-US" w:bidi="ar-EG"/>
        </w:rPr>
        <w:t>magnet</w:t>
      </w:r>
      <w:r w:rsidR="00F20B1F" w:rsidRPr="004B0F58">
        <w:rPr>
          <w:color w:val="000000"/>
          <w:szCs w:val="24"/>
          <w:lang w:val="en-US" w:bidi="ar-EG"/>
        </w:rPr>
        <w:t xml:space="preserve">” </w:t>
      </w:r>
      <w:r w:rsidR="00F20B1F" w:rsidRPr="00323A7B">
        <w:rPr>
          <w:color w:val="000000"/>
          <w:szCs w:val="24"/>
          <w:lang w:bidi="ar-EG"/>
        </w:rPr>
        <w:t>этого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не</w:t>
      </w:r>
      <w:r w:rsidR="00F20B1F" w:rsidRPr="004B0F58">
        <w:rPr>
          <w:color w:val="000000"/>
          <w:szCs w:val="24"/>
          <w:lang w:val="en-US" w:bidi="ar-EG"/>
        </w:rPr>
        <w:t xml:space="preserve"> </w:t>
      </w:r>
      <w:r w:rsidR="00F20B1F">
        <w:rPr>
          <w:color w:val="000000"/>
          <w:szCs w:val="24"/>
          <w:lang w:bidi="ar-EG"/>
        </w:rPr>
        <w:t>сделано</w:t>
      </w:r>
      <w:r w:rsidR="00F20B1F" w:rsidRPr="004B0F58">
        <w:rPr>
          <w:color w:val="000000"/>
          <w:szCs w:val="24"/>
          <w:lang w:val="en-US" w:bidi="ar-EG"/>
        </w:rPr>
        <w:t xml:space="preserve">. </w:t>
      </w:r>
      <w:r w:rsidR="007D62D6">
        <w:rPr>
          <w:color w:val="000000"/>
          <w:szCs w:val="24"/>
          <w:lang w:bidi="ar-EG"/>
        </w:rPr>
        <w:t>Н</w:t>
      </w:r>
      <w:r w:rsidR="004B0F58">
        <w:rPr>
          <w:color w:val="000000"/>
          <w:szCs w:val="24"/>
          <w:lang w:bidi="ar-EG"/>
        </w:rPr>
        <w:t>ужно</w:t>
      </w:r>
      <w:r w:rsidR="007D62D6">
        <w:rPr>
          <w:color w:val="000000"/>
          <w:szCs w:val="24"/>
          <w:lang w:bidi="ar-EG"/>
        </w:rPr>
        <w:t xml:space="preserve"> </w:t>
      </w:r>
      <w:r w:rsidR="00F20B1F">
        <w:rPr>
          <w:color w:val="000000"/>
          <w:szCs w:val="24"/>
          <w:lang w:bidi="ar-EG"/>
        </w:rPr>
        <w:t>бы коротко описать рассмотренную геометрию  магнита</w:t>
      </w:r>
      <w:r w:rsidR="00F20B1F" w:rsidRPr="00253EAF">
        <w:rPr>
          <w:color w:val="000000"/>
          <w:szCs w:val="24"/>
          <w:lang w:bidi="ar-EG"/>
        </w:rPr>
        <w:t xml:space="preserve"> </w:t>
      </w:r>
      <w:r w:rsidR="00F20B1F">
        <w:rPr>
          <w:color w:val="000000"/>
          <w:szCs w:val="24"/>
          <w:lang w:bidi="ar-EG"/>
        </w:rPr>
        <w:t xml:space="preserve">в тексте, не ограничиваясь только предъявлением на рисунках «по факту». Также хорошо бы указать, как задается в модели поле намагничения магнита. </w:t>
      </w:r>
    </w:p>
    <w:p w:rsidR="00F20B1F" w:rsidRDefault="00EA085A" w:rsidP="00EA085A">
      <w:pPr>
        <w:spacing w:after="0" w:line="240" w:lineRule="auto"/>
        <w:ind w:left="709"/>
        <w:jc w:val="both"/>
        <w:rPr>
          <w:color w:val="000000"/>
          <w:szCs w:val="24"/>
          <w:lang w:bidi="ar-EG"/>
        </w:rPr>
      </w:pPr>
      <w:r>
        <w:rPr>
          <w:color w:val="000000"/>
          <w:szCs w:val="24"/>
          <w:lang w:bidi="ar-EG"/>
        </w:rPr>
        <w:tab/>
      </w:r>
      <w:r w:rsidR="00F20B1F">
        <w:rPr>
          <w:color w:val="000000"/>
          <w:szCs w:val="24"/>
          <w:lang w:bidi="ar-EG"/>
        </w:rPr>
        <w:t xml:space="preserve">В работе применены современные вычислительные методы и инструменты компьютерного моделирования, результаты представляются надежными. Они дают основу для дальнейшего развития модели и методов управления магнитными наночастицами, и статью можно рекомендовать к опубликованию в «Известиях Саратовского университета». </w:t>
      </w:r>
    </w:p>
    <w:p w:rsidR="00F20B1F" w:rsidRDefault="00F20B1F" w:rsidP="0000679B">
      <w:pPr>
        <w:spacing w:after="0" w:line="240" w:lineRule="auto"/>
        <w:ind w:left="709"/>
        <w:jc w:val="both"/>
        <w:rPr>
          <w:color w:val="000000"/>
          <w:szCs w:val="24"/>
          <w:lang w:bidi="ar-EG"/>
        </w:rPr>
      </w:pPr>
    </w:p>
    <w:p w:rsidR="00F20B1F" w:rsidRDefault="00F20B1F" w:rsidP="007A3CA4">
      <w:pPr>
        <w:spacing w:after="0" w:line="240" w:lineRule="auto"/>
        <w:ind w:left="709"/>
        <w:jc w:val="both"/>
        <w:rPr>
          <w:color w:val="000000"/>
          <w:szCs w:val="24"/>
          <w:lang w:bidi="ar-EG"/>
        </w:rPr>
      </w:pPr>
    </w:p>
    <w:p w:rsidR="00F20B1F" w:rsidRPr="00C226EC" w:rsidRDefault="00F20B1F" w:rsidP="001E268E">
      <w:pPr>
        <w:spacing w:after="0" w:line="240" w:lineRule="auto"/>
        <w:ind w:left="709"/>
        <w:jc w:val="both"/>
        <w:rPr>
          <w:color w:val="000000"/>
          <w:szCs w:val="24"/>
          <w:lang w:bidi="ar-EG"/>
        </w:rPr>
      </w:pPr>
      <w:r>
        <w:rPr>
          <w:color w:val="000000"/>
          <w:szCs w:val="24"/>
          <w:lang w:bidi="ar-EG"/>
        </w:rPr>
        <w:t>Рецензент</w:t>
      </w:r>
      <w:bookmarkStart w:id="0" w:name="_GoBack"/>
      <w:bookmarkEnd w:id="0"/>
    </w:p>
    <w:sectPr w:rsidR="00F20B1F" w:rsidRPr="00C226EC" w:rsidSect="007325C9">
      <w:pgSz w:w="12240" w:h="15840"/>
      <w:pgMar w:top="1440" w:right="1440" w:bottom="480" w:left="144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5D" w:rsidRDefault="004D3B5D" w:rsidP="008F1B0F">
      <w:pPr>
        <w:spacing w:after="0" w:line="240" w:lineRule="auto"/>
      </w:pPr>
      <w:r>
        <w:separator/>
      </w:r>
    </w:p>
  </w:endnote>
  <w:endnote w:type="continuationSeparator" w:id="0">
    <w:p w:rsidR="004D3B5D" w:rsidRDefault="004D3B5D" w:rsidP="008F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5D" w:rsidRDefault="004D3B5D" w:rsidP="008F1B0F">
      <w:pPr>
        <w:spacing w:after="0" w:line="240" w:lineRule="auto"/>
      </w:pPr>
      <w:r>
        <w:separator/>
      </w:r>
    </w:p>
  </w:footnote>
  <w:footnote w:type="continuationSeparator" w:id="0">
    <w:p w:rsidR="004D3B5D" w:rsidRDefault="004D3B5D" w:rsidP="008F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10"/>
    <w:rsid w:val="0000679B"/>
    <w:rsid w:val="0005752B"/>
    <w:rsid w:val="001E268E"/>
    <w:rsid w:val="00231BC2"/>
    <w:rsid w:val="00355DED"/>
    <w:rsid w:val="00456DA1"/>
    <w:rsid w:val="0049317C"/>
    <w:rsid w:val="004B0F58"/>
    <w:rsid w:val="004D3B5D"/>
    <w:rsid w:val="005173D7"/>
    <w:rsid w:val="00554752"/>
    <w:rsid w:val="00680154"/>
    <w:rsid w:val="007A3CA4"/>
    <w:rsid w:val="007D62D6"/>
    <w:rsid w:val="008F1B0F"/>
    <w:rsid w:val="00AF2FCC"/>
    <w:rsid w:val="00C2729B"/>
    <w:rsid w:val="00C3552D"/>
    <w:rsid w:val="00D35FBD"/>
    <w:rsid w:val="00DA0FA2"/>
    <w:rsid w:val="00E9765C"/>
    <w:rsid w:val="00EA085A"/>
    <w:rsid w:val="00F20B1F"/>
    <w:rsid w:val="00F26410"/>
    <w:rsid w:val="00F824DD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8503-AEF7-469C-9066-F80B073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B0F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F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B0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0027-8445-46D1-9536-B1E18C0C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Анатолий</cp:lastModifiedBy>
  <cp:revision>3</cp:revision>
  <dcterms:created xsi:type="dcterms:W3CDTF">2020-12-14T19:24:00Z</dcterms:created>
  <dcterms:modified xsi:type="dcterms:W3CDTF">2020-12-14T19:24:00Z</dcterms:modified>
</cp:coreProperties>
</file>